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2B" w:rsidRDefault="00D7042B" w:rsidP="00D7042B">
      <w:pPr>
        <w:pStyle w:val="Titre3"/>
      </w:pPr>
      <w:r w:rsidRPr="00B50FAA">
        <w:t>La Croix ouvre l</w:t>
      </w:r>
      <w:r>
        <w:t>’</w:t>
      </w:r>
      <w:r w:rsidRPr="00B50FAA">
        <w:t>entrée</w:t>
      </w:r>
      <w:bookmarkStart w:id="0" w:name="LaCroixOuvreLEntree"/>
      <w:bookmarkEnd w:id="0"/>
      <w:r>
        <w:t xml:space="preserve"> </w:t>
      </w:r>
    </w:p>
    <w:p w:rsidR="00D7042B" w:rsidRPr="00C16D49" w:rsidRDefault="00D7042B" w:rsidP="00A70EF6">
      <w:pPr>
        <w:pStyle w:val="uCentrum"/>
      </w:pPr>
      <w:r w:rsidRPr="00C16D49">
        <w:t xml:space="preserve">(D’après l’Imitation, liv. II. chap. 12.) </w:t>
      </w:r>
    </w:p>
    <w:p w:rsidR="00D7042B" w:rsidRDefault="00D7042B" w:rsidP="00D7042B">
      <w:pPr>
        <w:pStyle w:val="Musicus"/>
      </w:pPr>
      <w:r>
        <w:t xml:space="preserve">Paroles : </w:t>
      </w:r>
      <w:r w:rsidRPr="00856563">
        <w:t>P. Corneille (†</w:t>
      </w:r>
      <w:r>
        <w:t xml:space="preserve"> 1684). Musique : </w:t>
      </w:r>
      <w:r w:rsidRPr="00856563">
        <w:t xml:space="preserve">Ch. Gounod († 1893). </w:t>
      </w:r>
    </w:p>
    <w:p w:rsidR="00D7042B" w:rsidRPr="00856563" w:rsidRDefault="00D7042B" w:rsidP="00D7042B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7pt;height:198pt">
            <v:imagedata r:id="rId8" o:title="LaCroixOuvreLEntree"/>
          </v:shape>
        </w:pict>
      </w:r>
    </w:p>
    <w:p w:rsidR="00D7042B" w:rsidRPr="00856563" w:rsidRDefault="00D7042B" w:rsidP="00D7042B">
      <w:pPr>
        <w:pStyle w:val="stropha"/>
      </w:pPr>
      <w:r w:rsidRPr="00C16D49">
        <w:rPr>
          <w:rStyle w:val="cnumerus"/>
        </w:rPr>
        <w:t>1.</w:t>
      </w:r>
      <w:r w:rsidRPr="00856563">
        <w:t xml:space="preserve"> La Croix ouvre l’entrée au trône de la gloire ; </w:t>
      </w:r>
    </w:p>
    <w:p w:rsidR="00D7042B" w:rsidRPr="00856563" w:rsidRDefault="00D7042B" w:rsidP="00D7042B">
      <w:pPr>
        <w:pStyle w:val="stropha"/>
      </w:pPr>
      <w:r w:rsidRPr="00856563">
        <w:t xml:space="preserve">Par elle ce royaume est facile à gagner ; </w:t>
      </w:r>
    </w:p>
    <w:p w:rsidR="00D7042B" w:rsidRPr="00856563" w:rsidRDefault="00D7042B" w:rsidP="00D7042B">
      <w:pPr>
        <w:pStyle w:val="stropha"/>
      </w:pPr>
      <w:r w:rsidRPr="00856563">
        <w:t>En elle est le salut, la vie et la victoire ;</w:t>
      </w:r>
    </w:p>
    <w:p w:rsidR="00D7042B" w:rsidRPr="00856563" w:rsidRDefault="00D7042B" w:rsidP="00D7042B">
      <w:pPr>
        <w:pStyle w:val="sima"/>
      </w:pPr>
      <w:r w:rsidRPr="00856563">
        <w:t>Aime d</w:t>
      </w:r>
      <w:r w:rsidRPr="00856563">
        <w:rPr>
          <w:rStyle w:val="subductum"/>
        </w:rPr>
        <w:t>o</w:t>
      </w:r>
      <w:r w:rsidRPr="00856563">
        <w:t xml:space="preserve">nc cette croix par qui tu dois régner. </w:t>
      </w:r>
    </w:p>
    <w:p w:rsidR="00D7042B" w:rsidRPr="00856563" w:rsidRDefault="00D7042B" w:rsidP="00D7042B">
      <w:pPr>
        <w:pStyle w:val="stropha"/>
      </w:pPr>
      <w:r w:rsidRPr="00C16D49">
        <w:rPr>
          <w:rStyle w:val="cnumerus"/>
        </w:rPr>
        <w:t>2.</w:t>
      </w:r>
      <w:r w:rsidRPr="00856563">
        <w:t xml:space="preserve"> Jésus t’a devancé, il a porté la sienne, </w:t>
      </w:r>
    </w:p>
    <w:p w:rsidR="00D7042B" w:rsidRPr="00856563" w:rsidRDefault="00D7042B" w:rsidP="00D7042B">
      <w:pPr>
        <w:pStyle w:val="stropha"/>
      </w:pPr>
      <w:r w:rsidRPr="00856563">
        <w:t xml:space="preserve">Il t’a montré l’exemple en y mourant pour toi : </w:t>
      </w:r>
    </w:p>
    <w:p w:rsidR="00D7042B" w:rsidRPr="00856563" w:rsidRDefault="00D7042B" w:rsidP="00D7042B">
      <w:pPr>
        <w:pStyle w:val="stropha"/>
      </w:pPr>
      <w:r w:rsidRPr="00856563">
        <w:t xml:space="preserve">Sur les pas de ce Dieu va donc, et prends la tienne ; </w:t>
      </w:r>
    </w:p>
    <w:p w:rsidR="00D7042B" w:rsidRPr="00856563" w:rsidRDefault="00D7042B" w:rsidP="00D7042B">
      <w:pPr>
        <w:pStyle w:val="sima"/>
      </w:pPr>
      <w:r w:rsidRPr="00856563">
        <w:t xml:space="preserve">Que son </w:t>
      </w:r>
      <w:r w:rsidRPr="00856563">
        <w:rPr>
          <w:rStyle w:val="subductum"/>
        </w:rPr>
        <w:t>a</w:t>
      </w:r>
      <w:r w:rsidRPr="00856563">
        <w:t xml:space="preserve">rdeur te soit une amoureuse loi. </w:t>
      </w:r>
    </w:p>
    <w:p w:rsidR="00D7042B" w:rsidRPr="00856563" w:rsidRDefault="00D7042B" w:rsidP="00D7042B">
      <w:pPr>
        <w:pStyle w:val="stropha"/>
      </w:pPr>
      <w:r w:rsidRPr="00C16D49">
        <w:rPr>
          <w:rStyle w:val="cnumerus"/>
        </w:rPr>
        <w:t>3.</w:t>
      </w:r>
      <w:r w:rsidRPr="00856563">
        <w:t xml:space="preserve"> La Croix en tous les lieux est toujours préparée ; </w:t>
      </w:r>
    </w:p>
    <w:p w:rsidR="00D7042B" w:rsidRPr="00856563" w:rsidRDefault="00D7042B" w:rsidP="00D7042B">
      <w:pPr>
        <w:pStyle w:val="stropha"/>
      </w:pPr>
      <w:r w:rsidRPr="00856563">
        <w:t xml:space="preserve">Fuis-la de tous côtés, et cours où tu voudras, </w:t>
      </w:r>
    </w:p>
    <w:p w:rsidR="00D7042B" w:rsidRPr="00856563" w:rsidRDefault="00D7042B" w:rsidP="00D7042B">
      <w:pPr>
        <w:pStyle w:val="stropha"/>
      </w:pPr>
      <w:r w:rsidRPr="00856563">
        <w:t xml:space="preserve">Tu n’éviteras point sa rencontre assurée : </w:t>
      </w:r>
    </w:p>
    <w:p w:rsidR="00D7042B" w:rsidRPr="00856563" w:rsidRDefault="00D7042B" w:rsidP="00D7042B">
      <w:pPr>
        <w:pStyle w:val="sima"/>
      </w:pPr>
      <w:r w:rsidRPr="00856563">
        <w:t>La Croix t’</w:t>
      </w:r>
      <w:r w:rsidRPr="00856563">
        <w:rPr>
          <w:rStyle w:val="subductum"/>
        </w:rPr>
        <w:t>a</w:t>
      </w:r>
      <w:r w:rsidRPr="00856563">
        <w:t xml:space="preserve">ttend partout et partout suit tes pas. </w:t>
      </w:r>
    </w:p>
    <w:p w:rsidR="00D7042B" w:rsidRPr="00856563" w:rsidRDefault="00D7042B" w:rsidP="00D7042B">
      <w:pPr>
        <w:pStyle w:val="stropha"/>
      </w:pPr>
      <w:r w:rsidRPr="00C16D49">
        <w:rPr>
          <w:rStyle w:val="cnumerus"/>
        </w:rPr>
        <w:t>4.</w:t>
      </w:r>
      <w:r w:rsidRPr="00856563">
        <w:t xml:space="preserve"> Quel privilège as-tu, vil amas de poussière, </w:t>
      </w:r>
    </w:p>
    <w:p w:rsidR="00D7042B" w:rsidRPr="00856563" w:rsidRDefault="00D7042B" w:rsidP="00D7042B">
      <w:pPr>
        <w:pStyle w:val="stropha"/>
      </w:pPr>
      <w:r w:rsidRPr="00856563">
        <w:t xml:space="preserve">Dont tu t’oses permettre un plus heureux destin ? </w:t>
      </w:r>
    </w:p>
    <w:p w:rsidR="00D7042B" w:rsidRPr="00856563" w:rsidRDefault="00D7042B" w:rsidP="00D7042B">
      <w:pPr>
        <w:pStyle w:val="stropha"/>
      </w:pPr>
      <w:r w:rsidRPr="00856563">
        <w:t xml:space="preserve">Crois-tu vaincre ici-bas sous une autre bannière ? </w:t>
      </w:r>
    </w:p>
    <w:p w:rsidR="00D7042B" w:rsidRPr="00856563" w:rsidRDefault="00D7042B" w:rsidP="00D7042B">
      <w:pPr>
        <w:pStyle w:val="sima"/>
      </w:pPr>
      <w:r w:rsidRPr="00856563">
        <w:t>Crois-tu m</w:t>
      </w:r>
      <w:r w:rsidRPr="00856563">
        <w:rPr>
          <w:rStyle w:val="subductum"/>
        </w:rPr>
        <w:t>o</w:t>
      </w:r>
      <w:r w:rsidRPr="00856563">
        <w:t xml:space="preserve">nter au ciel par un autre chemin ? </w:t>
      </w:r>
    </w:p>
    <w:p w:rsidR="00D7042B" w:rsidRDefault="00D7042B" w:rsidP="00D7042B">
      <w:pPr>
        <w:pStyle w:val="nota"/>
      </w:pPr>
      <w:r w:rsidRPr="00856563">
        <w:t>N</w:t>
      </w:r>
      <w:r w:rsidRPr="00856563">
        <w:rPr>
          <w:lang w:eastAsia="fr-FR"/>
        </w:rPr>
        <w:t>. B. — On reprend la première strophe qui peut d</w:t>
      </w:r>
      <w:r w:rsidRPr="00856563">
        <w:t>’</w:t>
      </w:r>
      <w:r w:rsidRPr="00856563">
        <w:rPr>
          <w:lang w:eastAsia="fr-FR"/>
        </w:rPr>
        <w:t>ailleurs servir de refrain.</w:t>
      </w:r>
      <w:r w:rsidRPr="00856563">
        <w:t xml:space="preserve"> </w:t>
      </w:r>
    </w:p>
    <w:p w:rsidR="00D7042B" w:rsidRDefault="00D7042B" w:rsidP="00D7042B">
      <w:pPr>
        <w:pStyle w:val="RectoLaeva"/>
      </w:pPr>
      <w:r w:rsidRPr="00B50FAA">
        <w:lastRenderedPageBreak/>
        <w:t>La Croix ouvre l</w:t>
      </w:r>
      <w:r>
        <w:t>’</w:t>
      </w:r>
      <w:r w:rsidRPr="00B50FAA">
        <w:t>entrée</w:t>
      </w:r>
      <w:r>
        <w:t xml:space="preserve"> </w:t>
      </w:r>
    </w:p>
    <w:p w:rsidR="005E081E" w:rsidRDefault="005E081E" w:rsidP="00A20F5A">
      <w:pPr>
        <w:pStyle w:val="nota"/>
      </w:pPr>
      <w:r>
        <w:t xml:space="preserve">Extrait du Manuel de chant des abbés Delporte, 1950. </w:t>
      </w:r>
    </w:p>
    <w:sectPr w:rsidR="005E081E" w:rsidSect="00614306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513" w:rsidRDefault="00604513" w:rsidP="00A8644E">
      <w:r>
        <w:separator/>
      </w:r>
    </w:p>
  </w:endnote>
  <w:endnote w:type="continuationSeparator" w:id="1">
    <w:p w:rsidR="00604513" w:rsidRDefault="00604513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513" w:rsidRDefault="00604513" w:rsidP="00A8644E">
      <w:r>
        <w:separator/>
      </w:r>
    </w:p>
  </w:footnote>
  <w:footnote w:type="continuationSeparator" w:id="1">
    <w:p w:rsidR="00604513" w:rsidRDefault="00604513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43009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81E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4513"/>
    <w:rsid w:val="00606A35"/>
    <w:rsid w:val="00606D55"/>
    <w:rsid w:val="00611927"/>
    <w:rsid w:val="006136CD"/>
    <w:rsid w:val="00614306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37A1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0F5A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0EF6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42B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10E2E"/>
    <w:rsid w:val="00F11E74"/>
    <w:rsid w:val="00F17BF9"/>
    <w:rsid w:val="00F17E51"/>
    <w:rsid w:val="00F2141A"/>
    <w:rsid w:val="00F301AA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EB9"/>
    <w:rsid w:val="00F926F4"/>
    <w:rsid w:val="00F92E26"/>
    <w:rsid w:val="00F95EB1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</w:style>
  <w:style w:type="paragraph" w:customStyle="1" w:styleId="nota">
    <w:name w:val="nota"/>
    <w:uiPriority w:val="9"/>
    <w:qFormat/>
    <w:rsid w:val="00D7042B"/>
    <w:pPr>
      <w:spacing w:before="140" w:after="140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0A6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qFormat/>
    <w:rsid w:val="00772978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  <w:rPr>
      <w:sz w:val="24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D7042B"/>
    <w:rPr>
      <w:u w:val="single"/>
    </w:rPr>
  </w:style>
  <w:style w:type="paragraph" w:customStyle="1" w:styleId="Musicus">
    <w:name w:val="Musicus"/>
    <w:qFormat/>
    <w:rsid w:val="00A70EF6"/>
    <w:pPr>
      <w:keepNext/>
      <w:spacing w:after="160"/>
      <w:contextualSpacing/>
    </w:pPr>
    <w:rPr>
      <w:rFonts w:eastAsia="Calibri"/>
      <w:sz w:val="22"/>
      <w:szCs w:val="22"/>
      <w:lang w:bidi="ar-SA"/>
    </w:rPr>
  </w:style>
  <w:style w:type="paragraph" w:customStyle="1" w:styleId="uCentrum">
    <w:name w:val="uCentrum"/>
    <w:qFormat/>
    <w:rsid w:val="00A70EF6"/>
    <w:pPr>
      <w:keepNext/>
      <w:spacing w:before="80" w:after="80"/>
      <w:contextualSpacing/>
      <w:jc w:val="center"/>
    </w:pPr>
    <w:rPr>
      <w:sz w:val="25"/>
      <w:lang w:bidi="ar-SA"/>
    </w:rPr>
  </w:style>
  <w:style w:type="character" w:customStyle="1" w:styleId="LaIt">
    <w:name w:val="LaIt"/>
    <w:qFormat/>
    <w:rsid w:val="00A70EF6"/>
    <w:rPr>
      <w:i/>
      <w:color w:val="7030A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Petrus Secundus</cp:lastModifiedBy>
  <cp:revision>27</cp:revision>
  <cp:lastPrinted>2021-03-29T08:16:00Z</cp:lastPrinted>
  <dcterms:created xsi:type="dcterms:W3CDTF">2020-08-16T13:13:00Z</dcterms:created>
  <dcterms:modified xsi:type="dcterms:W3CDTF">2021-08-02T13:57:00Z</dcterms:modified>
</cp:coreProperties>
</file>